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33" w:rsidRDefault="00C12133" w:rsidP="00C1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Федерации </w:t>
      </w:r>
    </w:p>
    <w:p w:rsidR="00C12133" w:rsidRPr="00547051" w:rsidRDefault="00C12133" w:rsidP="00C12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тенниса 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Н.И.Кладов</w:t>
      </w:r>
      <w:proofErr w:type="spellEnd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2133" w:rsidRDefault="00C12133" w:rsidP="00C121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133" w:rsidRDefault="00C12133" w:rsidP="00EE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29D" w:rsidRPr="00EE429D" w:rsidRDefault="00EE429D" w:rsidP="00EE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открытого международного турнира по теннису «Европа – Азия» среди ветеранов в системе Российского ветеранского теннисного тура (</w:t>
      </w:r>
      <w:proofErr w:type="spellStart"/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spellEnd"/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-Тура) г. Екатеринбург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Общие положения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Открытый международный турнир по теннису «Европа – Азия» среди ветеранов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 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относится к I-ой категории.  Общее руководство подготовкой и проведением соревнований осуществляет оргкомитет, образуемый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Федерацией тенниса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 </w:t>
      </w:r>
      <w:proofErr w:type="spellStart"/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Непосредственное проведение соревнований возлагается на директора турнира и главную судейскую коллегию (ГСК), утверждаемую оргкомитетом турнира.</w:t>
      </w:r>
    </w:p>
    <w:p w:rsidR="00EE429D" w:rsidRPr="00547051" w:rsidRDefault="00EE429D" w:rsidP="00EE42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турнира – 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8-908-911-64-47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7" w:history="1"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tennisklad</w:t>
        </w:r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29D" w:rsidRDefault="00EE429D" w:rsidP="00EE42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  – Рома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Егор Сергееви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ч ,223-55-15 , 8-929-218-20-59,</w:t>
      </w:r>
      <w:hyperlink r:id="rId8" w:history="1"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uta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tennis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7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EE429D" w:rsidRPr="00547051" w:rsidRDefault="00EE429D" w:rsidP="00EE42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судьи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Гусев Роман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онстантинович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,8-912-246-93-88</w:t>
      </w:r>
    </w:p>
    <w:p w:rsidR="00EE429D" w:rsidRPr="00547051" w:rsidRDefault="00EE429D" w:rsidP="00EE42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– Петрова Анна Владимировна, 223-55-15, 8-922-034-63-15,</w:t>
      </w:r>
      <w:r w:rsidRPr="00547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9" w:history="1"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uta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tennis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29D" w:rsidRPr="00183E75" w:rsidRDefault="00EE429D" w:rsidP="00EE42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proofErr w:type="spellStart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</w:t>
      </w:r>
      <w:proofErr w:type="spellEnd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Николаевна,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8-963-850-94-47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сроки проведения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турнира по теннису «Европа – Азия» среди ветеранов  проводится на кортах по адресам: Свердловская область, 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ул.Соболева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, 5, Центр теннис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«Урал»,  тел.+7-922-614-65-00, Свердловская область, г. Екатеринбург, 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Бисертская</w:t>
      </w:r>
      <w:proofErr w:type="spellEnd"/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теннисная академия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тел.8(343) 223-55-15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 Сроки проведения турнира с </w:t>
      </w:r>
      <w:r w:rsidR="004514D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4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514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4514D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Последний срок подачи заявок для всех участников до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16.00 часов.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2.3.Размер стартового взноса за участие в одиночном разряде составляет -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в парном разряде -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Мужчины, в возрасте 65 лет и старше и женщины, в возрасте 60 лет и старше оплачивают 50% стартового взноса.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Требования к участникам соревнования и условия их допуска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участию в соревновании допускаются игроки, которым в 201</w:t>
      </w:r>
      <w:r w:rsidR="005A48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Принадлежность игрока к той или иной возрастной группе определяется годом его рождения.</w:t>
      </w:r>
    </w:p>
    <w:p w:rsidR="00EE429D" w:rsidRPr="00EE429D" w:rsidRDefault="00EE429D" w:rsidP="008C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проводится в следующих возрастных группах: 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одиночный разряд: М35+,М45+,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М55+,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М60+,М65+,М70+,Ж35+,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Ж50+.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парный разряд: ММ35+,ММ50+,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ММ60+,ЖЖ35+,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ЖЖ50+.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смешанный разряд: МЖ 35+, МЖ50+.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Максимальное количество участников в каждой возрастной группе среди мужчин –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женщин – 16. Минимальное число заявленных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возрастных группах: мужчины (35+,45+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,55+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,60+,65+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) - 8,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(70+) – 6</w:t>
      </w:r>
      <w:proofErr w:type="gramStart"/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-6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случае недобора участников в какой-либо возрастной группе, она объединяется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соседней, более молодой по возрасту. Если количество игроков в какой-либо возрастной категории окажется больше на момент жеребьевки, то за день до начала основного турнира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C16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17.00 проводится отборочный этап.</w:t>
      </w:r>
    </w:p>
    <w:p w:rsidR="00EE429D" w:rsidRPr="00EE429D" w:rsidRDefault="00EE429D" w:rsidP="008C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и регламент проведения соревнования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Приезд и регистрация участников турнира -   </w:t>
      </w:r>
      <w:r w:rsidR="00C12133" w:rsidRPr="00272F3E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133" w:rsidRPr="00272F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  с 14.00 до 16.00 час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жеребьевка – </w:t>
      </w:r>
      <w:r w:rsidR="00C12133" w:rsidRPr="00272F3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3" w:rsidRPr="00272F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133" w:rsidRPr="00272F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17.00 час. 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Время проведения игр с 9.00 до 21.00 часов.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Торжественное открытие турнира  – 0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A48FB">
        <w:rPr>
          <w:rFonts w:ascii="Times New Roman" w:eastAsia="Times New Roman" w:hAnsi="Times New Roman" w:cs="Times New Roman"/>
          <w:sz w:val="24"/>
          <w:szCs w:val="24"/>
          <w:lang w:eastAsia="ru-RU"/>
        </w:rPr>
        <w:t>,14.00 час.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Заявки на участие в парном разряде в возрастных группах: ММ35+,ММ50+, ЖЖ35+, ЖЖ50+, МЖ 35+, МЖ50+ подаются в ГСК  до 16.00 час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  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игр  в парных разрядах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после окончания игр в одиночном разряде согласно дополнительного расписания.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-Тура.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превышения установленного максимального количества участников при регистрации игроков  в соответствующей возрастной группе, ГСК оставляет за собой право проведения отборочного этапа.  Отборочные игры проводятся сразу после окончания регистрации в соответствующей возрастной группе.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Жеребьевка игроков,  включенных в списки участников, производится по окончанию регистрации  в соответствующей возрастной группе с последующей публикацией результатов жеребьевки на официальных сайтах </w:t>
      </w:r>
      <w:hyperlink r:id="rId10" w:history="1">
        <w:r w:rsidR="00C12133" w:rsidRPr="00DA76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www.vtennis.ru</w:t>
        </w:r>
      </w:hyperlink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133" w:rsidRPr="00C12133">
        <w:t xml:space="preserve"> </w:t>
      </w:r>
      <w:hyperlink r:id="rId11" w:history="1"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12133" w:rsidRPr="004108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.uta-tennis.ru</w:t>
        </w:r>
      </w:hyperlink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C12133" w:rsidRPr="00DA76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www.tennis66.ru</w:t>
        </w:r>
      </w:hyperlink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="00C12133" w:rsidRPr="00DA763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www.vet-tennis.ru</w:t>
        </w:r>
      </w:hyperlink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Официальные тренировки проводятся на кортах и во время, указанное в расписании, утвержденном ГСК.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в одиночном во всех возрастных группах проводится по олимпийской системе с дополнительным турниром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проигравших в первом круге. Встречи в одиночном разряде проводятся из трех сетов с применением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тай-брейка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сете. Во всех матчах парного разряда два сета играются с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тай-брейком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розыгрышем решающего очка при счете «ровно».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Если для выявления победителя потребуется решающий сет, то вместо него играется решающий 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очков).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Матчи турнира обслуживаются судьями – наблюдателями, </w:t>
      </w:r>
      <w:r w:rsidR="00C1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полуфиналы и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финалы – судьями на вышке.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Главная судейская коллегия имеет право изменить регламент проведения  соревнования в случае возникновения чрезвычайных обстоятельств.</w:t>
      </w:r>
    </w:p>
    <w:p w:rsidR="00EE429D" w:rsidRPr="00EE429D" w:rsidRDefault="00B25029" w:rsidP="00B2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9D"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429D"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Техническое и материальное обеспечение</w:t>
      </w:r>
      <w:r w:rsidR="00EE429D"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Соревнование проводится на 5-ти кортах с покрытием «грунт» и на 6-ти кортах c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покрытием «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Каждый матч играется тремя новыми мячами «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Babolat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тренировки и игры дополнительного турнира предоставляются мячи, используемые на турнире, но не обязательно новые.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безопасности участников и зрителей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 Физкультурные мероприятия проводятся на спортивных сооружениях, отвечающих требованиям соответствующих нормативных правовых актов, действующих на 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25029" w:rsidRDefault="00EE429D" w:rsidP="00B2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 Во время и в </w:t>
      </w:r>
      <w:r w:rsidR="00B2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проведения турнира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  соответствующий медицинский персонал для оказания в случае  необходи</w:t>
      </w:r>
      <w:r w:rsidR="00B2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скорой медицинской помощи, кабинет доврачебной помощи и массажный кабинет</w:t>
      </w:r>
    </w:p>
    <w:p w:rsidR="00EE429D" w:rsidRPr="00EE429D" w:rsidRDefault="00EE429D" w:rsidP="00B2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 победителей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Победители и призеры турнира в каждой возрастной группе награждаются кубками, грамотами и памятными подарками. </w:t>
      </w:r>
    </w:p>
    <w:p w:rsidR="00EE429D" w:rsidRPr="00EE429D" w:rsidRDefault="00EE429D" w:rsidP="00B2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Заявки на участие, формирование списков участников турнира</w:t>
      </w: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Заявки игроков на участие в турнире (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принимаются по e-</w:t>
      </w:r>
      <w:proofErr w:type="spellStart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uta</w:t>
        </w:r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tennis</w:t>
        </w:r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5A48FB" w:rsidRPr="00547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bookmarkStart w:id="0" w:name="_GoBack"/>
      <w:bookmarkEnd w:id="0"/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только до окончания регистрации участников данной возрастной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 сроки, указанные в Положении.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Условия финансирования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Расходы по аренде кортов, и другие, связанные с проведением турнира производятся из вступительных взносов участников или других привлеченных средств. </w:t>
      </w:r>
    </w:p>
    <w:p w:rsidR="00EE429D" w:rsidRPr="00EE429D" w:rsidRDefault="00EE429D" w:rsidP="00EE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</w:t>
      </w:r>
    </w:p>
    <w:p w:rsidR="00EE429D" w:rsidRPr="00EE429D" w:rsidRDefault="00EE429D" w:rsidP="00EE4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Приложение 1</w:t>
      </w:r>
    </w:p>
    <w:p w:rsidR="00EE429D" w:rsidRPr="00EE429D" w:rsidRDefault="00EE429D" w:rsidP="00EE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З</w:t>
      </w:r>
      <w:proofErr w:type="gramEnd"/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 xml:space="preserve"> А Я В К А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  <w:t>на участие в турнире «Открытый международный турнир по теннису 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  <w:t>«Европа – Азия» среди ветеранов» 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  <w:t xml:space="preserve">« </w:t>
      </w:r>
      <w:r w:rsidR="00B2502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05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.0</w:t>
      </w:r>
      <w:r w:rsidR="00B2502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5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 xml:space="preserve"> - 0</w:t>
      </w:r>
      <w:r w:rsidR="00B2502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9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.05.201</w:t>
      </w:r>
      <w:r w:rsidR="00272F3E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7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»</w:t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EE429D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5321" w:type="pct"/>
        <w:jc w:val="center"/>
        <w:tblInd w:w="-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4"/>
        <w:gridCol w:w="1466"/>
        <w:gridCol w:w="1296"/>
        <w:gridCol w:w="1534"/>
        <w:gridCol w:w="1733"/>
        <w:gridCol w:w="1520"/>
      </w:tblGrid>
      <w:tr w:rsidR="00B25029" w:rsidRPr="00EE429D" w:rsidTr="00B25029">
        <w:trPr>
          <w:jc w:val="center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Регистрационный номер игрока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Ф.И.О.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Дата рождения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Место жительства (город)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029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Мобильный телефон, </w:t>
            </w: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br/>
              <w:t>E-</w:t>
            </w:r>
            <w:proofErr w:type="spellStart"/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mail</w:t>
            </w:r>
            <w:proofErr w:type="spellEnd"/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(если есть)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Возрастная группа </w:t>
            </w:r>
          </w:p>
        </w:tc>
      </w:tr>
      <w:tr w:rsidR="00B25029" w:rsidRPr="00EE429D" w:rsidTr="00B25029">
        <w:trPr>
          <w:jc w:val="center"/>
        </w:trPr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29D" w:rsidRPr="00EE429D" w:rsidRDefault="00EE429D" w:rsidP="00EE429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EE429D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A12BD7" w:rsidRDefault="00A12BD7"/>
    <w:sectPr w:rsidR="00A1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B0" w:rsidRDefault="008203B0" w:rsidP="00C12133">
      <w:pPr>
        <w:spacing w:after="0" w:line="240" w:lineRule="auto"/>
      </w:pPr>
      <w:r>
        <w:separator/>
      </w:r>
    </w:p>
  </w:endnote>
  <w:endnote w:type="continuationSeparator" w:id="0">
    <w:p w:rsidR="008203B0" w:rsidRDefault="008203B0" w:rsidP="00C1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B0" w:rsidRDefault="008203B0" w:rsidP="00C12133">
      <w:pPr>
        <w:spacing w:after="0" w:line="240" w:lineRule="auto"/>
      </w:pPr>
      <w:r>
        <w:separator/>
      </w:r>
    </w:p>
  </w:footnote>
  <w:footnote w:type="continuationSeparator" w:id="0">
    <w:p w:rsidR="008203B0" w:rsidRDefault="008203B0" w:rsidP="00C1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9D"/>
    <w:rsid w:val="00272F3E"/>
    <w:rsid w:val="002F0775"/>
    <w:rsid w:val="003933C8"/>
    <w:rsid w:val="004514D6"/>
    <w:rsid w:val="005A48FB"/>
    <w:rsid w:val="008203B0"/>
    <w:rsid w:val="008C161E"/>
    <w:rsid w:val="00A12BD7"/>
    <w:rsid w:val="00B25029"/>
    <w:rsid w:val="00B552FA"/>
    <w:rsid w:val="00C12133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133"/>
  </w:style>
  <w:style w:type="paragraph" w:styleId="a6">
    <w:name w:val="footer"/>
    <w:basedOn w:val="a"/>
    <w:link w:val="a7"/>
    <w:uiPriority w:val="99"/>
    <w:unhideWhenUsed/>
    <w:rsid w:val="00C1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133"/>
  </w:style>
  <w:style w:type="paragraph" w:styleId="a8">
    <w:name w:val="Balloon Text"/>
    <w:basedOn w:val="a"/>
    <w:link w:val="a9"/>
    <w:uiPriority w:val="99"/>
    <w:semiHidden/>
    <w:unhideWhenUsed/>
    <w:rsid w:val="002F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133"/>
  </w:style>
  <w:style w:type="paragraph" w:styleId="a6">
    <w:name w:val="footer"/>
    <w:basedOn w:val="a"/>
    <w:link w:val="a7"/>
    <w:uiPriority w:val="99"/>
    <w:unhideWhenUsed/>
    <w:rsid w:val="00C1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133"/>
  </w:style>
  <w:style w:type="paragraph" w:styleId="a8">
    <w:name w:val="Balloon Text"/>
    <w:basedOn w:val="a"/>
    <w:link w:val="a9"/>
    <w:uiPriority w:val="99"/>
    <w:semiHidden/>
    <w:unhideWhenUsed/>
    <w:rsid w:val="002F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-tennis@mail.ru" TargetMode="External"/><Relationship Id="rId13" Type="http://schemas.openxmlformats.org/officeDocument/2006/relationships/hyperlink" Target="http://www.vet-tenni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klad@yandex.ru" TargetMode="External"/><Relationship Id="rId12" Type="http://schemas.openxmlformats.org/officeDocument/2006/relationships/hyperlink" Target="http://www.tennis66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ta-tenni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tenn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a-tennis@mail.ru" TargetMode="External"/><Relationship Id="rId14" Type="http://schemas.openxmlformats.org/officeDocument/2006/relationships/hyperlink" Target="mailto:uta-tenn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2017-03-15T06:57:00Z</cp:lastPrinted>
  <dcterms:created xsi:type="dcterms:W3CDTF">2017-03-15T05:34:00Z</dcterms:created>
  <dcterms:modified xsi:type="dcterms:W3CDTF">2017-03-15T11:09:00Z</dcterms:modified>
</cp:coreProperties>
</file>